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48" w:rsidRPr="00415585" w:rsidRDefault="00F77648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15585">
        <w:rPr>
          <w:noProof/>
          <w:sz w:val="23"/>
          <w:szCs w:val="23"/>
          <w:lang w:eastAsia="pt-BR"/>
        </w:rPr>
        <w:drawing>
          <wp:inline distT="0" distB="0" distL="0" distR="0" wp14:anchorId="2BC3A620" wp14:editId="0BC8EEBF">
            <wp:extent cx="606425" cy="606425"/>
            <wp:effectExtent l="0" t="0" r="3175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6495" cy="6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648" w:rsidRPr="00415585" w:rsidRDefault="00F77648" w:rsidP="00F77648">
      <w:pPr>
        <w:pStyle w:val="Ttulo"/>
        <w:spacing w:after="120"/>
        <w:rPr>
          <w:rFonts w:eastAsia="MS Gothic"/>
          <w:smallCaps/>
          <w:sz w:val="23"/>
          <w:szCs w:val="23"/>
          <w:lang w:eastAsia="x-none"/>
        </w:rPr>
      </w:pPr>
      <w:r w:rsidRPr="00415585">
        <w:rPr>
          <w:rFonts w:eastAsia="MS Gothic"/>
          <w:smallCaps/>
          <w:sz w:val="23"/>
          <w:szCs w:val="23"/>
          <w:lang w:eastAsia="x-none"/>
        </w:rPr>
        <w:t>Ministério do Desenvolvimento Regional</w:t>
      </w:r>
    </w:p>
    <w:p w:rsidR="00F77648" w:rsidRPr="00415585" w:rsidRDefault="00F77648" w:rsidP="00F77648">
      <w:pPr>
        <w:pStyle w:val="Ttulo"/>
        <w:spacing w:after="120"/>
        <w:rPr>
          <w:rFonts w:eastAsia="MS Gothic"/>
          <w:smallCaps/>
          <w:sz w:val="23"/>
          <w:szCs w:val="23"/>
          <w:lang w:eastAsia="x-none"/>
        </w:rPr>
      </w:pPr>
      <w:r w:rsidRPr="00415585">
        <w:rPr>
          <w:rFonts w:eastAsia="MS Gothic"/>
          <w:smallCaps/>
          <w:sz w:val="23"/>
          <w:szCs w:val="23"/>
          <w:lang w:eastAsia="x-none"/>
        </w:rPr>
        <w:t>Conselho nacional de recursos hídricos</w:t>
      </w:r>
    </w:p>
    <w:p w:rsidR="00A97C11" w:rsidRPr="00415585" w:rsidRDefault="00A97C11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77648" w:rsidRPr="00415585" w:rsidRDefault="00301EB4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15585">
        <w:rPr>
          <w:rFonts w:ascii="Times New Roman" w:hAnsi="Times New Roman" w:cs="Times New Roman"/>
          <w:b/>
          <w:sz w:val="23"/>
          <w:szCs w:val="23"/>
        </w:rPr>
        <w:t xml:space="preserve">RESOLUÇÃO </w:t>
      </w:r>
      <w:r w:rsidR="00F77648" w:rsidRPr="00415585">
        <w:rPr>
          <w:rFonts w:ascii="Times New Roman" w:hAnsi="Times New Roman" w:cs="Times New Roman"/>
          <w:b/>
          <w:sz w:val="23"/>
          <w:szCs w:val="23"/>
        </w:rPr>
        <w:t>N</w:t>
      </w:r>
      <w:r w:rsidR="005E474C" w:rsidRPr="00415585">
        <w:rPr>
          <w:rFonts w:ascii="Times New Roman" w:hAnsi="Times New Roman" w:cs="Times New Roman"/>
          <w:b/>
          <w:sz w:val="23"/>
          <w:szCs w:val="23"/>
        </w:rPr>
        <w:t>º</w:t>
      </w:r>
      <w:r w:rsidR="00F77648" w:rsidRPr="00415585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15585" w:rsidRPr="00415585">
        <w:rPr>
          <w:rFonts w:ascii="Times New Roman" w:hAnsi="Times New Roman" w:cs="Times New Roman"/>
          <w:b/>
          <w:sz w:val="23"/>
          <w:szCs w:val="23"/>
        </w:rPr>
        <w:t>213</w:t>
      </w:r>
      <w:r w:rsidR="006D4E34" w:rsidRPr="00415585">
        <w:rPr>
          <w:rFonts w:ascii="Times New Roman" w:hAnsi="Times New Roman" w:cs="Times New Roman"/>
          <w:b/>
          <w:sz w:val="23"/>
          <w:szCs w:val="23"/>
        </w:rPr>
        <w:t>, DE 2</w:t>
      </w:r>
      <w:r w:rsidR="00415585" w:rsidRPr="00415585">
        <w:rPr>
          <w:rFonts w:ascii="Times New Roman" w:hAnsi="Times New Roman" w:cs="Times New Roman"/>
          <w:b/>
          <w:sz w:val="23"/>
          <w:szCs w:val="23"/>
        </w:rPr>
        <w:t>5</w:t>
      </w:r>
      <w:r w:rsidR="00F77648" w:rsidRPr="00415585">
        <w:rPr>
          <w:rFonts w:ascii="Times New Roman" w:hAnsi="Times New Roman" w:cs="Times New Roman"/>
          <w:b/>
          <w:sz w:val="23"/>
          <w:szCs w:val="23"/>
        </w:rPr>
        <w:t xml:space="preserve"> DE </w:t>
      </w:r>
      <w:r w:rsidR="00415585" w:rsidRPr="00415585">
        <w:rPr>
          <w:rFonts w:ascii="Times New Roman" w:hAnsi="Times New Roman" w:cs="Times New Roman"/>
          <w:b/>
          <w:sz w:val="23"/>
          <w:szCs w:val="23"/>
        </w:rPr>
        <w:t>AGOSTO</w:t>
      </w:r>
      <w:r w:rsidR="00F77648" w:rsidRPr="00415585">
        <w:rPr>
          <w:rFonts w:ascii="Times New Roman" w:hAnsi="Times New Roman" w:cs="Times New Roman"/>
          <w:b/>
          <w:sz w:val="23"/>
          <w:szCs w:val="23"/>
        </w:rPr>
        <w:t xml:space="preserve"> DE 2020</w:t>
      </w:r>
    </w:p>
    <w:p w:rsidR="00F32FB8" w:rsidRPr="00415585" w:rsidRDefault="00F32FB8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881940" w:rsidRPr="00415585" w:rsidRDefault="00D3392B" w:rsidP="00797595">
      <w:pPr>
        <w:spacing w:before="120" w:after="120" w:line="240" w:lineRule="auto"/>
        <w:ind w:left="3969"/>
        <w:jc w:val="both"/>
        <w:rPr>
          <w:rFonts w:ascii="Times New Roman" w:hAnsi="Times New Roman" w:cs="Times New Roman"/>
          <w:sz w:val="23"/>
          <w:szCs w:val="23"/>
        </w:rPr>
      </w:pPr>
      <w:r w:rsidRPr="00415585">
        <w:rPr>
          <w:rFonts w:ascii="Times New Roman" w:hAnsi="Times New Roman" w:cs="Times New Roman"/>
          <w:sz w:val="23"/>
          <w:szCs w:val="23"/>
        </w:rPr>
        <w:t>Autorizar a p</w:t>
      </w:r>
      <w:r w:rsidR="00797595" w:rsidRPr="00415585">
        <w:rPr>
          <w:rFonts w:ascii="Times New Roman" w:hAnsi="Times New Roman" w:cs="Times New Roman"/>
          <w:sz w:val="23"/>
          <w:szCs w:val="23"/>
        </w:rPr>
        <w:t>rorroga</w:t>
      </w:r>
      <w:r w:rsidRPr="00415585">
        <w:rPr>
          <w:rFonts w:ascii="Times New Roman" w:hAnsi="Times New Roman" w:cs="Times New Roman"/>
          <w:sz w:val="23"/>
          <w:szCs w:val="23"/>
        </w:rPr>
        <w:t>ção</w:t>
      </w:r>
      <w:r w:rsidR="00797595" w:rsidRPr="00415585">
        <w:rPr>
          <w:rFonts w:ascii="Times New Roman" w:hAnsi="Times New Roman" w:cs="Times New Roman"/>
          <w:sz w:val="23"/>
          <w:szCs w:val="23"/>
        </w:rPr>
        <w:t xml:space="preserve">, por um ano, </w:t>
      </w:r>
      <w:r w:rsidRPr="00415585">
        <w:rPr>
          <w:rFonts w:ascii="Times New Roman" w:hAnsi="Times New Roman" w:cs="Times New Roman"/>
          <w:sz w:val="23"/>
          <w:szCs w:val="23"/>
        </w:rPr>
        <w:t>d</w:t>
      </w:r>
      <w:r w:rsidR="00797595" w:rsidRPr="00415585">
        <w:rPr>
          <w:rFonts w:ascii="Times New Roman" w:hAnsi="Times New Roman" w:cs="Times New Roman"/>
          <w:sz w:val="23"/>
          <w:szCs w:val="23"/>
        </w:rPr>
        <w:t>o mandato dos membros dos Comitês de Bacias Hidrográficas nos rios de Domínio da União: São Francisco, Grande, Verde Grande e Paranapanema.</w:t>
      </w:r>
    </w:p>
    <w:p w:rsidR="00797595" w:rsidRPr="00415585" w:rsidRDefault="00797595" w:rsidP="00797595">
      <w:pPr>
        <w:spacing w:before="120" w:after="120" w:line="240" w:lineRule="auto"/>
        <w:ind w:left="396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A112FF" w:rsidRPr="00415585" w:rsidRDefault="00A112FF" w:rsidP="00A112FF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15585">
        <w:rPr>
          <w:rFonts w:ascii="Times New Roman" w:hAnsi="Times New Roman" w:cs="Times New Roman"/>
          <w:sz w:val="23"/>
          <w:szCs w:val="23"/>
        </w:rPr>
        <w:t>O </w:t>
      </w:r>
      <w:r w:rsidRPr="00415585">
        <w:rPr>
          <w:rStyle w:val="Forte"/>
          <w:rFonts w:ascii="Times New Roman" w:hAnsi="Times New Roman" w:cs="Times New Roman"/>
          <w:sz w:val="23"/>
          <w:szCs w:val="23"/>
        </w:rPr>
        <w:t>CONSELHO NACIONAL DE RECURSOS HÍDRICOS-CNRH</w:t>
      </w:r>
      <w:r w:rsidRPr="00415585">
        <w:rPr>
          <w:rFonts w:ascii="Times New Roman" w:hAnsi="Times New Roman" w:cs="Times New Roman"/>
          <w:sz w:val="23"/>
          <w:szCs w:val="23"/>
        </w:rPr>
        <w:t xml:space="preserve">, no uso das competências que lhe são conferidas pela Lei nº 9.433, de 8 de janeiro de 1997, </w:t>
      </w:r>
      <w:r w:rsidR="00F32FB8" w:rsidRPr="00415585">
        <w:rPr>
          <w:rFonts w:ascii="Times New Roman" w:hAnsi="Times New Roman" w:cs="Times New Roman"/>
          <w:sz w:val="23"/>
          <w:szCs w:val="23"/>
        </w:rPr>
        <w:t xml:space="preserve">especialmente o inciso </w:t>
      </w:r>
      <w:r w:rsidR="00F32FB8" w:rsidRPr="0041558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IV, art. 35, </w:t>
      </w:r>
      <w:r w:rsidRPr="00415585">
        <w:rPr>
          <w:rFonts w:ascii="Times New Roman" w:hAnsi="Times New Roman" w:cs="Times New Roman"/>
          <w:sz w:val="23"/>
          <w:szCs w:val="23"/>
        </w:rPr>
        <w:t xml:space="preserve">pela Lei nº 9.984, de 17 de julho de 2000, </w:t>
      </w:r>
      <w:r w:rsidR="003A6399" w:rsidRPr="00415585">
        <w:rPr>
          <w:rFonts w:ascii="Times New Roman" w:hAnsi="Times New Roman" w:cs="Times New Roman"/>
          <w:sz w:val="23"/>
          <w:szCs w:val="23"/>
        </w:rPr>
        <w:t xml:space="preserve"> </w:t>
      </w:r>
      <w:r w:rsidRPr="00415585">
        <w:rPr>
          <w:rFonts w:ascii="Times New Roman" w:hAnsi="Times New Roman" w:cs="Times New Roman"/>
          <w:sz w:val="23"/>
          <w:szCs w:val="23"/>
        </w:rPr>
        <w:t xml:space="preserve">pelo Decreto nº 10.000, de 3 de setembro de 2019, e na forma do seu </w:t>
      </w:r>
      <w:r w:rsidR="00F32FB8" w:rsidRPr="00415585">
        <w:rPr>
          <w:rFonts w:ascii="Times New Roman" w:hAnsi="Times New Roman" w:cs="Times New Roman"/>
          <w:sz w:val="23"/>
          <w:szCs w:val="23"/>
        </w:rPr>
        <w:t>Regimento Interno</w:t>
      </w:r>
      <w:r w:rsidR="00EF43F2" w:rsidRPr="00415585">
        <w:rPr>
          <w:rFonts w:ascii="Times New Roman" w:hAnsi="Times New Roman" w:cs="Times New Roman"/>
          <w:sz w:val="23"/>
          <w:szCs w:val="23"/>
        </w:rPr>
        <w:t xml:space="preserve">, e tendo em vista o disposto na </w:t>
      </w:r>
      <w:r w:rsidR="00856778" w:rsidRPr="00415585">
        <w:rPr>
          <w:rFonts w:ascii="Times New Roman" w:hAnsi="Times New Roman" w:cs="Times New Roman"/>
          <w:sz w:val="23"/>
          <w:szCs w:val="23"/>
        </w:rPr>
        <w:t>Resolução CNRH n</w:t>
      </w:r>
      <w:r w:rsidR="00EF43F2" w:rsidRPr="00415585">
        <w:rPr>
          <w:rFonts w:ascii="Times New Roman" w:hAnsi="Times New Roman" w:cs="Times New Roman"/>
          <w:sz w:val="23"/>
          <w:szCs w:val="23"/>
        </w:rPr>
        <w:t>º 5, de 10 de abril de 2000,</w:t>
      </w:r>
      <w:r w:rsidRPr="00415585">
        <w:rPr>
          <w:rFonts w:ascii="Times New Roman" w:hAnsi="Times New Roman" w:cs="Times New Roman"/>
          <w:sz w:val="23"/>
          <w:szCs w:val="23"/>
        </w:rPr>
        <w:t xml:space="preserve"> e dos </w:t>
      </w:r>
      <w:r w:rsidR="00F32FB8" w:rsidRPr="00415585">
        <w:rPr>
          <w:rFonts w:ascii="Times New Roman" w:hAnsi="Times New Roman" w:cs="Times New Roman"/>
          <w:sz w:val="23"/>
          <w:szCs w:val="23"/>
        </w:rPr>
        <w:t>documentos</w:t>
      </w:r>
      <w:r w:rsidRPr="00415585">
        <w:rPr>
          <w:rFonts w:ascii="Times New Roman" w:hAnsi="Times New Roman" w:cs="Times New Roman"/>
          <w:sz w:val="23"/>
          <w:szCs w:val="23"/>
        </w:rPr>
        <w:t xml:space="preserve"> constantes do Processo</w:t>
      </w:r>
      <w:r w:rsidR="00F01DD1" w:rsidRPr="00415585">
        <w:rPr>
          <w:rFonts w:ascii="Times New Roman" w:hAnsi="Times New Roman" w:cs="Times New Roman"/>
          <w:sz w:val="23"/>
          <w:szCs w:val="23"/>
        </w:rPr>
        <w:t xml:space="preserve"> </w:t>
      </w:r>
      <w:hyperlink r:id="rId6" w:tgtFrame="ifrVisualizacao" w:history="1">
        <w:r w:rsidR="00797595" w:rsidRPr="00415585">
          <w:rPr>
            <w:rFonts w:ascii="Times New Roman" w:hAnsi="Times New Roman" w:cs="Times New Roman"/>
            <w:sz w:val="23"/>
            <w:szCs w:val="23"/>
          </w:rPr>
          <w:t>59000.007489/2020-45</w:t>
        </w:r>
      </w:hyperlink>
      <w:r w:rsidR="00F32FB8" w:rsidRPr="00415585">
        <w:rPr>
          <w:rFonts w:ascii="Times New Roman" w:hAnsi="Times New Roman" w:cs="Times New Roman"/>
          <w:sz w:val="23"/>
          <w:szCs w:val="23"/>
        </w:rPr>
        <w:t>, e</w:t>
      </w:r>
    </w:p>
    <w:p w:rsidR="00A112FF" w:rsidRPr="00415585" w:rsidRDefault="00A112FF" w:rsidP="00A112FF">
      <w:pPr>
        <w:spacing w:after="240"/>
        <w:ind w:firstLine="1418"/>
        <w:jc w:val="both"/>
        <w:rPr>
          <w:rStyle w:val="Paragrfo1Char"/>
          <w:rFonts w:ascii="Times New Roman" w:hAnsi="Times New Roman" w:cs="Times New Roman"/>
          <w:sz w:val="23"/>
          <w:szCs w:val="23"/>
        </w:rPr>
      </w:pP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Considerando a Portaria nº 188/GM/MS, de 4 de fevereiro de 2020, que Declara Emergência em Saúde Pública de Importância Nacional (ESPIN), em decorrência da Infecção Humana pelo novo </w:t>
      </w:r>
      <w:proofErr w:type="spellStart"/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>Coronavírus</w:t>
      </w:r>
      <w:proofErr w:type="spellEnd"/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 (COVID 19); </w:t>
      </w:r>
    </w:p>
    <w:p w:rsidR="00337528" w:rsidRPr="00415585" w:rsidRDefault="00337528" w:rsidP="00A112FF">
      <w:pPr>
        <w:spacing w:after="240"/>
        <w:ind w:firstLine="1418"/>
        <w:jc w:val="both"/>
        <w:rPr>
          <w:rStyle w:val="Paragrfo1Char"/>
          <w:rFonts w:ascii="Times New Roman" w:hAnsi="Times New Roman" w:cs="Times New Roman"/>
          <w:sz w:val="23"/>
          <w:szCs w:val="23"/>
        </w:rPr>
      </w:pP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Considerando que </w:t>
      </w:r>
      <w:r w:rsidR="00B12214"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de agosto a </w:t>
      </w: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dezembro de </w:t>
      </w:r>
      <w:r w:rsidR="00B12214"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2020 se encerram os </w:t>
      </w: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>mandatos d</w:t>
      </w:r>
      <w:r w:rsidR="00B12214" w:rsidRPr="00415585">
        <w:rPr>
          <w:rStyle w:val="Paragrfo1Char"/>
          <w:rFonts w:ascii="Times New Roman" w:hAnsi="Times New Roman" w:cs="Times New Roman"/>
          <w:sz w:val="23"/>
          <w:szCs w:val="23"/>
        </w:rPr>
        <w:t>os</w:t>
      </w: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 membros e das diretorias dos Comitês das Bacias Hidrográficas em rios de Domínio da União</w:t>
      </w:r>
      <w:r w:rsidR="00164CBF" w:rsidRPr="00415585">
        <w:rPr>
          <w:rStyle w:val="Paragrfo1Char"/>
          <w:rFonts w:ascii="Times New Roman" w:hAnsi="Times New Roman" w:cs="Times New Roman"/>
          <w:sz w:val="23"/>
          <w:szCs w:val="23"/>
        </w:rPr>
        <w:t>:</w:t>
      </w: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 São Francisco, Grande, Verde Grande, Paranapanema;</w:t>
      </w:r>
    </w:p>
    <w:p w:rsidR="00337528" w:rsidRPr="00415585" w:rsidRDefault="007741B1" w:rsidP="00A112FF">
      <w:pPr>
        <w:spacing w:after="240"/>
        <w:ind w:firstLine="1418"/>
        <w:jc w:val="both"/>
        <w:rPr>
          <w:rStyle w:val="Paragrfo1Char"/>
          <w:rFonts w:ascii="Times New Roman" w:hAnsi="Times New Roman" w:cs="Times New Roman"/>
          <w:sz w:val="23"/>
          <w:szCs w:val="23"/>
        </w:rPr>
      </w:pP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>Considerando que os processos eleitorais para renovação de membros</w:t>
      </w:r>
      <w:r w:rsidR="009425E2"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 </w:t>
      </w: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>de comitês de bacia em rios de domínio da União demandam processos de mobilização social, realização d</w:t>
      </w:r>
      <w:r w:rsidR="005F5AB2" w:rsidRPr="00415585">
        <w:rPr>
          <w:rStyle w:val="Paragrfo1Char"/>
          <w:rFonts w:ascii="Times New Roman" w:hAnsi="Times New Roman" w:cs="Times New Roman"/>
          <w:sz w:val="23"/>
          <w:szCs w:val="23"/>
        </w:rPr>
        <w:t>e eventos e plenárias setoriais; r</w:t>
      </w:r>
      <w:r w:rsidR="00A112FF" w:rsidRPr="00415585">
        <w:rPr>
          <w:rStyle w:val="Paragrfo1Char"/>
          <w:rFonts w:ascii="Times New Roman" w:hAnsi="Times New Roman" w:cs="Times New Roman"/>
          <w:sz w:val="23"/>
          <w:szCs w:val="23"/>
        </w:rPr>
        <w:t>esolve:</w:t>
      </w:r>
    </w:p>
    <w:p w:rsidR="00856778" w:rsidRPr="00415585" w:rsidRDefault="00856778" w:rsidP="0085677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pt-BR"/>
        </w:rPr>
      </w:pPr>
      <w:r w:rsidRPr="00415585">
        <w:rPr>
          <w:rFonts w:ascii="Times New Roman" w:hAnsi="Times New Roman" w:cs="Times New Roman"/>
          <w:sz w:val="23"/>
          <w:szCs w:val="23"/>
          <w:lang w:eastAsia="pt-BR"/>
        </w:rPr>
        <w:t xml:space="preserve">Art. 1º </w:t>
      </w:r>
      <w:r w:rsidR="00501E26" w:rsidRPr="00415585">
        <w:rPr>
          <w:rStyle w:val="Paragrfo1Char"/>
          <w:rFonts w:ascii="Times New Roman" w:hAnsi="Times New Roman" w:cs="Times New Roman"/>
          <w:sz w:val="23"/>
          <w:szCs w:val="23"/>
        </w:rPr>
        <w:t>Autorizar a prorrogação</w:t>
      </w:r>
      <w:r w:rsidRPr="00415585">
        <w:rPr>
          <w:rFonts w:ascii="Times New Roman" w:hAnsi="Times New Roman" w:cs="Times New Roman"/>
          <w:sz w:val="23"/>
          <w:szCs w:val="23"/>
          <w:lang w:eastAsia="pt-BR"/>
        </w:rPr>
        <w:t xml:space="preserve">, por um ano, </w:t>
      </w:r>
      <w:r w:rsidR="00501E26" w:rsidRPr="00415585">
        <w:rPr>
          <w:rStyle w:val="Paragrfo1Char"/>
          <w:rFonts w:ascii="Times New Roman" w:hAnsi="Times New Roman" w:cs="Times New Roman"/>
          <w:sz w:val="23"/>
          <w:szCs w:val="23"/>
        </w:rPr>
        <w:t>d</w:t>
      </w:r>
      <w:r w:rsidRPr="00415585">
        <w:rPr>
          <w:rFonts w:ascii="Times New Roman" w:hAnsi="Times New Roman" w:cs="Times New Roman"/>
          <w:sz w:val="23"/>
          <w:szCs w:val="23"/>
          <w:lang w:eastAsia="pt-BR"/>
        </w:rPr>
        <w:t>os mandatos dos membros, titulares e suplentes, dos seguintes Comitês das Bacias Hidrográficas em rios de domínio da União: São Francisco, Grande, Verde Grande e Paranapanema.</w:t>
      </w:r>
    </w:p>
    <w:p w:rsidR="004F6FA5" w:rsidRPr="00415585" w:rsidRDefault="004F6FA5" w:rsidP="004F6FA5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pt-BR"/>
        </w:rPr>
      </w:pPr>
      <w:r w:rsidRPr="00415585">
        <w:rPr>
          <w:rFonts w:ascii="Times New Roman" w:hAnsi="Times New Roman" w:cs="Times New Roman"/>
          <w:sz w:val="23"/>
          <w:szCs w:val="23"/>
          <w:lang w:eastAsia="pt-BR"/>
        </w:rPr>
        <w:t xml:space="preserve">    § 1º </w:t>
      </w: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A </w:t>
      </w:r>
      <w:r w:rsidR="00501E26"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autorização de </w:t>
      </w:r>
      <w:r w:rsidR="00856778" w:rsidRPr="00415585">
        <w:rPr>
          <w:rStyle w:val="Paragrfo1Char"/>
          <w:rFonts w:ascii="Times New Roman" w:hAnsi="Times New Roman" w:cs="Times New Roman"/>
          <w:sz w:val="23"/>
          <w:szCs w:val="23"/>
        </w:rPr>
        <w:t>prorrogação</w:t>
      </w:r>
      <w:r w:rsidRPr="00415585">
        <w:rPr>
          <w:rFonts w:ascii="Times New Roman" w:hAnsi="Times New Roman" w:cs="Times New Roman"/>
          <w:sz w:val="23"/>
          <w:szCs w:val="23"/>
          <w:lang w:eastAsia="pt-BR"/>
        </w:rPr>
        <w:t xml:space="preserve"> de que trata o caput estende-se aos mandatos das Diretorias e demais instâncias dos Comitês das Bacias Hidrográficas dos rios mencionados nesta resolução. </w:t>
      </w:r>
    </w:p>
    <w:p w:rsidR="004F6FA5" w:rsidRPr="00415585" w:rsidRDefault="004F6FA5" w:rsidP="004F6FA5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pt-BR"/>
        </w:rPr>
      </w:pPr>
      <w:r w:rsidRPr="00415585">
        <w:rPr>
          <w:rFonts w:ascii="Times New Roman" w:hAnsi="Times New Roman" w:cs="Times New Roman"/>
          <w:sz w:val="23"/>
          <w:szCs w:val="23"/>
          <w:lang w:eastAsia="pt-BR"/>
        </w:rPr>
        <w:t xml:space="preserve">    § 2º O prazo referido no caput será contado a partir do encerramento dos mandatos, cabendo aos Comitês encaminharem ao Conselho Nacional de Recursos Hídricos, até 05 de novembro de 2020, o novo cronograma para o seu respectivo processo eleitoral.</w:t>
      </w:r>
    </w:p>
    <w:p w:rsidR="00E7391A" w:rsidRPr="00415585" w:rsidRDefault="006E44B2" w:rsidP="00780840">
      <w:pPr>
        <w:spacing w:before="120" w:after="120" w:line="240" w:lineRule="auto"/>
        <w:ind w:firstLine="708"/>
        <w:jc w:val="both"/>
        <w:rPr>
          <w:rStyle w:val="Paragrfo1Char"/>
          <w:rFonts w:ascii="Times New Roman" w:hAnsi="Times New Roman" w:cs="Times New Roman"/>
          <w:sz w:val="23"/>
          <w:szCs w:val="23"/>
        </w:rPr>
      </w:pPr>
      <w:r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Art. </w:t>
      </w:r>
      <w:r w:rsidR="00164CBF" w:rsidRPr="00415585">
        <w:rPr>
          <w:rStyle w:val="Paragrfo1Char"/>
          <w:rFonts w:ascii="Times New Roman" w:hAnsi="Times New Roman" w:cs="Times New Roman"/>
          <w:sz w:val="23"/>
          <w:szCs w:val="23"/>
        </w:rPr>
        <w:t>2</w:t>
      </w:r>
      <w:r w:rsidR="00E85202"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º Esta Resolução </w:t>
      </w:r>
      <w:r w:rsidR="001D4235" w:rsidRPr="00415585">
        <w:rPr>
          <w:rStyle w:val="Paragrfo1Char"/>
          <w:rFonts w:ascii="Times New Roman" w:hAnsi="Times New Roman" w:cs="Times New Roman"/>
          <w:sz w:val="23"/>
          <w:szCs w:val="23"/>
        </w:rPr>
        <w:t>entra em vigor na data de sua publicação,</w:t>
      </w:r>
      <w:r w:rsidR="00D3392B"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 convalidando os eventuais atos </w:t>
      </w:r>
      <w:r w:rsidR="00E7391A" w:rsidRPr="00415585">
        <w:rPr>
          <w:rStyle w:val="Paragrfo1Char"/>
          <w:rFonts w:ascii="Times New Roman" w:hAnsi="Times New Roman" w:cs="Times New Roman"/>
          <w:sz w:val="23"/>
          <w:szCs w:val="23"/>
        </w:rPr>
        <w:t>praticados pelo</w:t>
      </w:r>
      <w:r w:rsidR="005E474C" w:rsidRPr="00415585">
        <w:rPr>
          <w:rStyle w:val="Paragrfo1Char"/>
          <w:rFonts w:ascii="Times New Roman" w:hAnsi="Times New Roman" w:cs="Times New Roman"/>
          <w:sz w:val="23"/>
          <w:szCs w:val="23"/>
        </w:rPr>
        <w:t>s</w:t>
      </w:r>
      <w:r w:rsidR="00E7391A"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 </w:t>
      </w:r>
      <w:r w:rsidR="00D3392B"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comitês em consonância ao artigo primeiro desta Resolução, no período compreendido entre </w:t>
      </w:r>
      <w:r w:rsidR="00501E26" w:rsidRPr="00415585">
        <w:rPr>
          <w:rStyle w:val="Paragrfo1Char"/>
          <w:rFonts w:ascii="Times New Roman" w:hAnsi="Times New Roman" w:cs="Times New Roman"/>
          <w:sz w:val="23"/>
          <w:szCs w:val="23"/>
        </w:rPr>
        <w:t xml:space="preserve">o </w:t>
      </w:r>
      <w:r w:rsidR="00D3392B" w:rsidRPr="00415585">
        <w:rPr>
          <w:rStyle w:val="Paragrfo1Char"/>
          <w:rFonts w:ascii="Times New Roman" w:hAnsi="Times New Roman" w:cs="Times New Roman"/>
          <w:sz w:val="23"/>
          <w:szCs w:val="23"/>
        </w:rPr>
        <w:t>dia 29 de junho de 2020, data da 42ª Reunião Ordinária do CNRH</w:t>
      </w:r>
      <w:r w:rsidR="00E7391A" w:rsidRPr="00415585">
        <w:rPr>
          <w:rStyle w:val="Paragrfo1Char"/>
          <w:rFonts w:ascii="Times New Roman" w:hAnsi="Times New Roman" w:cs="Times New Roman"/>
          <w:sz w:val="23"/>
          <w:szCs w:val="23"/>
        </w:rPr>
        <w:t>, e a publicação desta Resolução.</w:t>
      </w:r>
    </w:p>
    <w:p w:rsidR="002504F8" w:rsidRPr="00415585" w:rsidRDefault="002504F8" w:rsidP="002504F8">
      <w:pPr>
        <w:spacing w:before="120" w:after="120" w:line="240" w:lineRule="auto"/>
        <w:ind w:firstLine="708"/>
        <w:jc w:val="center"/>
        <w:rPr>
          <w:rStyle w:val="Paragrfo1Char"/>
          <w:rFonts w:ascii="Times New Roman" w:hAnsi="Times New Roman" w:cs="Times New Roman"/>
          <w:sz w:val="23"/>
          <w:szCs w:val="23"/>
        </w:rPr>
      </w:pPr>
    </w:p>
    <w:p w:rsidR="00415585" w:rsidRPr="00415585" w:rsidRDefault="00415585" w:rsidP="00415585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ar-SA"/>
        </w:rPr>
      </w:pPr>
      <w:r w:rsidRPr="00415585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ROGÉRIO SIMONETTI MARINHO</w:t>
      </w:r>
    </w:p>
    <w:p w:rsidR="00415585" w:rsidRPr="00415585" w:rsidRDefault="00415585" w:rsidP="00415585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3"/>
          <w:szCs w:val="23"/>
          <w:lang w:eastAsia="ar-SA"/>
        </w:rPr>
      </w:pPr>
      <w:r w:rsidRPr="00415585">
        <w:rPr>
          <w:rFonts w:ascii="Times New Roman" w:eastAsia="Times New Roman" w:hAnsi="Times New Roman"/>
          <w:sz w:val="23"/>
          <w:szCs w:val="23"/>
          <w:lang w:eastAsia="ar-SA"/>
        </w:rPr>
        <w:t>Presidente do Conselho</w:t>
      </w:r>
    </w:p>
    <w:p w:rsidR="00415585" w:rsidRPr="00415585" w:rsidRDefault="00415585" w:rsidP="00415585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3"/>
          <w:szCs w:val="23"/>
          <w:lang w:eastAsia="ar-SA"/>
        </w:rPr>
      </w:pPr>
      <w:bookmarkStart w:id="0" w:name="_GoBack"/>
      <w:bookmarkEnd w:id="0"/>
      <w:r w:rsidRPr="00415585">
        <w:rPr>
          <w:rFonts w:ascii="Times New Roman" w:eastAsia="Times New Roman" w:hAnsi="Times New Roman"/>
          <w:b/>
          <w:sz w:val="23"/>
          <w:szCs w:val="23"/>
          <w:lang w:eastAsia="ar-SA"/>
        </w:rPr>
        <w:t>SERGIO LUIZ SOARES DE SOUZA COSTA</w:t>
      </w:r>
    </w:p>
    <w:p w:rsidR="00415585" w:rsidRPr="00415585" w:rsidRDefault="00415585" w:rsidP="00415585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3"/>
          <w:szCs w:val="23"/>
          <w:lang w:eastAsia="ar-SA"/>
        </w:rPr>
      </w:pPr>
      <w:r w:rsidRPr="00415585">
        <w:rPr>
          <w:rFonts w:ascii="Times New Roman" w:eastAsia="Times New Roman" w:hAnsi="Times New Roman"/>
          <w:sz w:val="23"/>
          <w:szCs w:val="23"/>
          <w:lang w:eastAsia="ar-SA"/>
        </w:rPr>
        <w:t>Secretário-Executivo</w:t>
      </w:r>
    </w:p>
    <w:p w:rsidR="00797595" w:rsidRPr="00415585" w:rsidRDefault="00797595" w:rsidP="00415585">
      <w:pPr>
        <w:spacing w:before="120" w:after="120" w:line="240" w:lineRule="auto"/>
        <w:ind w:firstLine="708"/>
        <w:jc w:val="center"/>
        <w:rPr>
          <w:rStyle w:val="Paragrfo1Char"/>
          <w:sz w:val="23"/>
          <w:szCs w:val="23"/>
        </w:rPr>
      </w:pPr>
    </w:p>
    <w:sectPr w:rsidR="00797595" w:rsidRPr="00415585" w:rsidSect="00415585">
      <w:pgSz w:w="11906" w:h="16838"/>
      <w:pgMar w:top="709" w:right="1133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5F9B"/>
    <w:multiLevelType w:val="hybridMultilevel"/>
    <w:tmpl w:val="0BBEB8A0"/>
    <w:lvl w:ilvl="0" w:tplc="8572D634">
      <w:start w:val="1"/>
      <w:numFmt w:val="lowerLetter"/>
      <w:lvlText w:val="%1)"/>
      <w:lvlJc w:val="left"/>
      <w:pPr>
        <w:ind w:left="142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3BA562A"/>
    <w:multiLevelType w:val="hybridMultilevel"/>
    <w:tmpl w:val="D416F2CA"/>
    <w:lvl w:ilvl="0" w:tplc="6FA0AC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D1D1E"/>
    <w:multiLevelType w:val="hybridMultilevel"/>
    <w:tmpl w:val="323EBAC8"/>
    <w:lvl w:ilvl="0" w:tplc="B01825B0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B17924"/>
    <w:multiLevelType w:val="hybridMultilevel"/>
    <w:tmpl w:val="1D164872"/>
    <w:lvl w:ilvl="0" w:tplc="89D05C86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46930"/>
    <w:rsid w:val="000A41F1"/>
    <w:rsid w:val="000B3321"/>
    <w:rsid w:val="000B5E33"/>
    <w:rsid w:val="000F1516"/>
    <w:rsid w:val="00115E15"/>
    <w:rsid w:val="001305DB"/>
    <w:rsid w:val="00152CCF"/>
    <w:rsid w:val="00164CBF"/>
    <w:rsid w:val="00187505"/>
    <w:rsid w:val="001D4235"/>
    <w:rsid w:val="001F426A"/>
    <w:rsid w:val="00225A5C"/>
    <w:rsid w:val="002504F8"/>
    <w:rsid w:val="00262102"/>
    <w:rsid w:val="0027118A"/>
    <w:rsid w:val="00292B59"/>
    <w:rsid w:val="00301EB4"/>
    <w:rsid w:val="00337528"/>
    <w:rsid w:val="003772CA"/>
    <w:rsid w:val="003A6399"/>
    <w:rsid w:val="003C7663"/>
    <w:rsid w:val="00401253"/>
    <w:rsid w:val="004023FC"/>
    <w:rsid w:val="00414D7B"/>
    <w:rsid w:val="00415585"/>
    <w:rsid w:val="004921A2"/>
    <w:rsid w:val="004F6FA5"/>
    <w:rsid w:val="00501E26"/>
    <w:rsid w:val="00541EE4"/>
    <w:rsid w:val="00567C53"/>
    <w:rsid w:val="005B0F60"/>
    <w:rsid w:val="005C10E6"/>
    <w:rsid w:val="005E474C"/>
    <w:rsid w:val="005E484D"/>
    <w:rsid w:val="005F5AB2"/>
    <w:rsid w:val="0060130C"/>
    <w:rsid w:val="00602707"/>
    <w:rsid w:val="006D4E34"/>
    <w:rsid w:val="006E1F4A"/>
    <w:rsid w:val="006E44B2"/>
    <w:rsid w:val="00713479"/>
    <w:rsid w:val="00753D1A"/>
    <w:rsid w:val="007741B1"/>
    <w:rsid w:val="00780840"/>
    <w:rsid w:val="00797595"/>
    <w:rsid w:val="007B2174"/>
    <w:rsid w:val="007C713A"/>
    <w:rsid w:val="007C743C"/>
    <w:rsid w:val="007D16D7"/>
    <w:rsid w:val="00836110"/>
    <w:rsid w:val="0083635D"/>
    <w:rsid w:val="00856778"/>
    <w:rsid w:val="00867DF1"/>
    <w:rsid w:val="00873A42"/>
    <w:rsid w:val="00881940"/>
    <w:rsid w:val="008A52C8"/>
    <w:rsid w:val="008C24BC"/>
    <w:rsid w:val="008C2DFB"/>
    <w:rsid w:val="009425E2"/>
    <w:rsid w:val="00942DC3"/>
    <w:rsid w:val="0096511B"/>
    <w:rsid w:val="009B14BC"/>
    <w:rsid w:val="009F1B14"/>
    <w:rsid w:val="00A112FF"/>
    <w:rsid w:val="00A47D10"/>
    <w:rsid w:val="00A97C11"/>
    <w:rsid w:val="00AA61CC"/>
    <w:rsid w:val="00B00DE0"/>
    <w:rsid w:val="00B068BA"/>
    <w:rsid w:val="00B12214"/>
    <w:rsid w:val="00B177BD"/>
    <w:rsid w:val="00B90434"/>
    <w:rsid w:val="00BA6BE6"/>
    <w:rsid w:val="00BE76F3"/>
    <w:rsid w:val="00BF6112"/>
    <w:rsid w:val="00C06016"/>
    <w:rsid w:val="00C92ECF"/>
    <w:rsid w:val="00CC10CB"/>
    <w:rsid w:val="00CD05C2"/>
    <w:rsid w:val="00CD495A"/>
    <w:rsid w:val="00D3392B"/>
    <w:rsid w:val="00DE747A"/>
    <w:rsid w:val="00DF2B5A"/>
    <w:rsid w:val="00E069B6"/>
    <w:rsid w:val="00E7391A"/>
    <w:rsid w:val="00E85202"/>
    <w:rsid w:val="00E957B1"/>
    <w:rsid w:val="00E96D60"/>
    <w:rsid w:val="00EA733D"/>
    <w:rsid w:val="00ED15D9"/>
    <w:rsid w:val="00ED4C78"/>
    <w:rsid w:val="00EF43F2"/>
    <w:rsid w:val="00F01DD1"/>
    <w:rsid w:val="00F32FB8"/>
    <w:rsid w:val="00F77648"/>
    <w:rsid w:val="00FC494F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47166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77648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F77648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77648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2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2B59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25A5C"/>
    <w:pPr>
      <w:ind w:left="720"/>
      <w:contextualSpacing/>
    </w:pPr>
  </w:style>
  <w:style w:type="character" w:customStyle="1" w:styleId="Paragrfo1Char">
    <w:name w:val="Paragráfo 1 Char"/>
    <w:basedOn w:val="Fontepargpadro"/>
    <w:rsid w:val="00A112FF"/>
    <w:rPr>
      <w:rFonts w:asciiTheme="minorHAnsi" w:eastAsiaTheme="minorHAnsi" w:hAnsiTheme="minorHAnsi" w:cstheme="minorHAnsi" w:hint="default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79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direita">
    <w:name w:val="tabela_texto_alinhado_direita"/>
    <w:basedOn w:val="Normal"/>
    <w:rsid w:val="0079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79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975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i.mi.gov.br/sei/controlador.php?acao=arvore_visualizar&amp;acao_origem=procedimento_visualizar&amp;id_procedimento=2551190&amp;infra_sistema=100000100&amp;infra_unidade_atual=110001096&amp;infra_hash=cda040b18a10f248bce0eae63d4f9c9f49c58001edac0e4a6f3ec373477b99b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5</cp:revision>
  <cp:lastPrinted>2020-07-10T19:40:00Z</cp:lastPrinted>
  <dcterms:created xsi:type="dcterms:W3CDTF">2020-08-25T12:49:00Z</dcterms:created>
  <dcterms:modified xsi:type="dcterms:W3CDTF">2020-08-27T12:06:00Z</dcterms:modified>
</cp:coreProperties>
</file>